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A7244" w14:textId="73507CB1" w:rsidR="00EA4933" w:rsidRPr="00EA4933" w:rsidRDefault="00EA4933" w:rsidP="00EA4933">
      <w:pPr>
        <w:spacing w:after="120" w:line="20" w:lineRule="atLeast"/>
        <w:contextualSpacing/>
        <w:jc w:val="center"/>
        <w:rPr>
          <w:rFonts w:cstheme="minorHAnsi"/>
          <w:b/>
          <w:bCs/>
          <w:sz w:val="24"/>
          <w:szCs w:val="24"/>
        </w:rPr>
      </w:pPr>
      <w:r w:rsidRPr="00EA4933">
        <w:rPr>
          <w:rFonts w:cstheme="minorHAnsi"/>
          <w:b/>
          <w:bCs/>
          <w:noProof/>
          <w:sz w:val="24"/>
          <w:szCs w:val="24"/>
        </w:rPr>
        <w:drawing>
          <wp:inline distT="0" distB="0" distL="0" distR="0" wp14:anchorId="02562A87" wp14:editId="5D11B7D4">
            <wp:extent cx="3101340" cy="861060"/>
            <wp:effectExtent l="0" t="0" r="3810" b="0"/>
            <wp:docPr id="42970525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340" cy="861060"/>
                    </a:xfrm>
                    <a:prstGeom prst="rect">
                      <a:avLst/>
                    </a:prstGeom>
                    <a:noFill/>
                    <a:ln>
                      <a:noFill/>
                    </a:ln>
                  </pic:spPr>
                </pic:pic>
              </a:graphicData>
            </a:graphic>
          </wp:inline>
        </w:drawing>
      </w:r>
      <w:r w:rsidRPr="00EA4933">
        <w:rPr>
          <w:rFonts w:cstheme="minorHAnsi"/>
          <w:b/>
          <w:bCs/>
          <w:noProof/>
          <w:sz w:val="24"/>
          <w:szCs w:val="24"/>
        </w:rPr>
        <w:drawing>
          <wp:inline distT="0" distB="0" distL="0" distR="0" wp14:anchorId="3EAA1CAA" wp14:editId="5EFDD902">
            <wp:extent cx="1211580" cy="1082040"/>
            <wp:effectExtent l="0" t="0" r="7620" b="3810"/>
            <wp:docPr id="75637312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1580" cy="1082040"/>
                    </a:xfrm>
                    <a:prstGeom prst="rect">
                      <a:avLst/>
                    </a:prstGeom>
                    <a:noFill/>
                    <a:ln>
                      <a:noFill/>
                    </a:ln>
                  </pic:spPr>
                </pic:pic>
              </a:graphicData>
            </a:graphic>
          </wp:inline>
        </w:drawing>
      </w:r>
    </w:p>
    <w:p w14:paraId="5B9D9E2D" w14:textId="77777777" w:rsidR="00EA4933" w:rsidRDefault="00EA4933" w:rsidP="00720CBB">
      <w:pPr>
        <w:spacing w:after="120" w:line="20" w:lineRule="atLeast"/>
        <w:contextualSpacing/>
        <w:jc w:val="center"/>
        <w:rPr>
          <w:rFonts w:cstheme="minorHAnsi"/>
          <w:b/>
          <w:bCs/>
          <w:sz w:val="24"/>
          <w:szCs w:val="24"/>
        </w:rPr>
      </w:pPr>
    </w:p>
    <w:p w14:paraId="0BF4DD67" w14:textId="77777777" w:rsidR="00EA4933" w:rsidRDefault="00EA4933" w:rsidP="00720CBB">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48CA1783"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FA233B" w:rsidRDefault="00720CBB" w:rsidP="00720CBB">
          <w:pPr>
            <w:spacing w:after="0" w:line="240" w:lineRule="auto"/>
            <w:ind w:firstLine="6521"/>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PATVIRTINTA</w:t>
          </w:r>
        </w:p>
        <w:p w14:paraId="13B52D47" w14:textId="10CBF701" w:rsidR="009E5241" w:rsidRPr="00FA233B"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FA233B">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FA233B">
            <w:rPr>
              <w:rFonts w:ascii="Times New Roman" w:eastAsia="Times New Roman" w:hAnsi="Times New Roman" w:cs="Times New Roman"/>
              <w:sz w:val="24"/>
              <w:szCs w:val="24"/>
            </w:rPr>
            <w:t xml:space="preserve"> </w:t>
          </w:r>
          <w:r w:rsidR="008E2FAC" w:rsidRPr="00FA233B">
            <w:rPr>
              <w:rFonts w:ascii="Times New Roman" w:eastAsia="Times New Roman" w:hAnsi="Times New Roman" w:cs="Times New Roman"/>
              <w:sz w:val="24"/>
              <w:szCs w:val="24"/>
            </w:rPr>
            <w:t>202</w:t>
          </w:r>
          <w:r w:rsidR="00CC52AB" w:rsidRPr="00FA233B">
            <w:rPr>
              <w:rFonts w:ascii="Times New Roman" w:eastAsia="Times New Roman" w:hAnsi="Times New Roman" w:cs="Times New Roman"/>
              <w:sz w:val="24"/>
              <w:szCs w:val="24"/>
            </w:rPr>
            <w:t>6</w:t>
          </w:r>
          <w:r w:rsidR="008E2FAC" w:rsidRPr="00FA233B">
            <w:rPr>
              <w:rFonts w:ascii="Times New Roman" w:eastAsia="Times New Roman" w:hAnsi="Times New Roman" w:cs="Times New Roman"/>
              <w:sz w:val="24"/>
              <w:szCs w:val="24"/>
            </w:rPr>
            <w:t>-</w:t>
          </w:r>
          <w:r w:rsidR="00CC52AB" w:rsidRPr="00FA233B">
            <w:rPr>
              <w:rFonts w:ascii="Times New Roman" w:eastAsia="Times New Roman" w:hAnsi="Times New Roman" w:cs="Times New Roman"/>
              <w:sz w:val="24"/>
              <w:szCs w:val="24"/>
            </w:rPr>
            <w:t>0</w:t>
          </w:r>
          <w:r w:rsidR="00A12253" w:rsidRPr="00FA233B">
            <w:rPr>
              <w:rFonts w:ascii="Times New Roman" w:eastAsia="Times New Roman" w:hAnsi="Times New Roman" w:cs="Times New Roman"/>
              <w:sz w:val="24"/>
              <w:szCs w:val="24"/>
            </w:rPr>
            <w:t>4</w:t>
          </w:r>
          <w:r w:rsidR="00E37F6E" w:rsidRPr="00FA233B">
            <w:rPr>
              <w:rFonts w:ascii="Times New Roman" w:eastAsia="Times New Roman" w:hAnsi="Times New Roman" w:cs="Times New Roman"/>
              <w:sz w:val="24"/>
              <w:szCs w:val="24"/>
            </w:rPr>
            <w:t>-</w:t>
          </w:r>
          <w:r w:rsidR="00FA233B" w:rsidRPr="00FA233B">
            <w:rPr>
              <w:rFonts w:ascii="Times New Roman" w:eastAsia="Times New Roman" w:hAnsi="Times New Roman" w:cs="Times New Roman"/>
              <w:sz w:val="24"/>
              <w:szCs w:val="24"/>
            </w:rPr>
            <w:t>24</w:t>
          </w:r>
        </w:p>
        <w:p w14:paraId="7E2FCC75" w14:textId="6627495A"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6D7DE3">
            <w:rPr>
              <w:rFonts w:ascii="Times New Roman" w:eastAsia="Times New Roman" w:hAnsi="Times New Roman" w:cs="Times New Roman"/>
              <w:sz w:val="24"/>
              <w:szCs w:val="24"/>
            </w:rPr>
            <w:t>pro</w:t>
          </w:r>
          <w:r w:rsidR="0082254B" w:rsidRPr="006D7DE3">
            <w:rPr>
              <w:rFonts w:ascii="Times New Roman" w:eastAsia="Times New Roman" w:hAnsi="Times New Roman" w:cs="Times New Roman"/>
              <w:sz w:val="24"/>
              <w:szCs w:val="24"/>
            </w:rPr>
            <w:t xml:space="preserve">tokolu Nr. </w:t>
          </w:r>
          <w:r w:rsidR="00F14AC6" w:rsidRPr="006D7DE3">
            <w:rPr>
              <w:rFonts w:ascii="Times New Roman" w:eastAsia="Times New Roman" w:hAnsi="Times New Roman" w:cs="Times New Roman"/>
              <w:sz w:val="24"/>
              <w:szCs w:val="24"/>
            </w:rPr>
            <w:t>JVI-</w:t>
          </w:r>
          <w:r w:rsidR="006D7DE3" w:rsidRPr="006D7DE3">
            <w:rPr>
              <w:rFonts w:ascii="Times New Roman" w:eastAsia="Times New Roman" w:hAnsi="Times New Roman" w:cs="Times New Roman"/>
              <w:sz w:val="24"/>
              <w:szCs w:val="24"/>
            </w:rPr>
            <w:t>140</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42E1BFA"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AA27A0" w:rsidRPr="00AA27A0">
            <w:rPr>
              <w:rFonts w:ascii="Times New Roman" w:hAnsi="Times New Roman" w:cs="Times New Roman"/>
              <w:b/>
              <w:bCs/>
              <w:sz w:val="28"/>
              <w:szCs w:val="28"/>
            </w:rPr>
            <w:t>VALSTYBINĖS REIKŠMĖS KRAŠTO KELIO NR. 132 ALYTUS–SEIRIJAI–LAZDIJAI RUOŽO NUO 3,080 IKI 5,100 KM KAPITALINIO REMONTO, NUTIESIANT PĖSČIŲJŲ-DVIRAČIŲ TAKĄ</w:t>
          </w:r>
          <w:r w:rsidR="003A2419">
            <w:rPr>
              <w:rFonts w:ascii="Times New Roman" w:hAnsi="Times New Roman" w:cs="Times New Roman"/>
              <w:b/>
              <w:bCs/>
              <w:sz w:val="28"/>
              <w:szCs w:val="28"/>
            </w:rPr>
            <w:t>,</w:t>
          </w:r>
          <w:r w:rsidR="00AA27A0" w:rsidRPr="00AA27A0">
            <w:rPr>
              <w:rFonts w:ascii="Times New Roman" w:hAnsi="Times New Roman" w:cs="Times New Roman"/>
              <w:b/>
              <w:bCs/>
              <w:sz w:val="28"/>
              <w:szCs w:val="28"/>
            </w:rPr>
            <w:t xml:space="preserve"> STATYBOS DARB</w:t>
          </w:r>
          <w:r w:rsidR="00587A40">
            <w:rPr>
              <w:rFonts w:ascii="Times New Roman" w:hAnsi="Times New Roman" w:cs="Times New Roman"/>
              <w:b/>
              <w:bCs/>
              <w:sz w:val="28"/>
              <w:szCs w:val="28"/>
            </w:rPr>
            <w:t>AI</w:t>
          </w:r>
          <w:r w:rsidR="00AA27A0" w:rsidRPr="00AA27A0">
            <w:rPr>
              <w:rFonts w:ascii="Times New Roman" w:hAnsi="Times New Roman" w:cs="Times New Roman"/>
              <w:b/>
              <w:bCs/>
              <w:sz w:val="28"/>
              <w:szCs w:val="28"/>
            </w:rPr>
            <w:t>,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C335F7" w:rsidRDefault="001E340B">
              <w:pPr>
                <w:pStyle w:val="Turinys1"/>
                <w:rPr>
                  <w:noProof/>
                  <w:kern w:val="2"/>
                  <w:sz w:val="24"/>
                  <w:szCs w:val="24"/>
                  <w14:ligatures w14:val="standardContextual"/>
                </w:rPr>
              </w:pPr>
              <w:hyperlink w:anchor="_Toc194312873" w:history="1">
                <w:r w:rsidRPr="00C335F7">
                  <w:rPr>
                    <w:rStyle w:val="Hipersaitas"/>
                    <w:rFonts w:ascii="Times New Roman" w:hAnsi="Times New Roman" w:cs="Times New Roman"/>
                    <w:noProof/>
                  </w:rPr>
                  <w:t>Pirkimo sąlygų 1 priedas „Terminai“</w:t>
                </w:r>
              </w:hyperlink>
              <w:r w:rsidRPr="00C335F7">
                <w:rPr>
                  <w:noProof/>
                  <w:kern w:val="2"/>
                  <w:sz w:val="24"/>
                  <w:szCs w:val="24"/>
                  <w14:ligatures w14:val="standardContextual"/>
                </w:rPr>
                <w:t xml:space="preserve"> </w:t>
              </w:r>
            </w:p>
            <w:p w14:paraId="08DCB676" w14:textId="37E77689"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C335F7">
                  <w:rPr>
                    <w:rStyle w:val="Hipersaitas"/>
                    <w:rFonts w:eastAsia="Calibri"/>
                    <w:noProof/>
                  </w:rPr>
                  <w:t>Pirkimo sąlygų 2 priedas „</w:t>
                </w:r>
                <w:r w:rsidR="00C335F7" w:rsidRPr="00C335F7">
                  <w:rPr>
                    <w:rStyle w:val="Hipersaitas"/>
                    <w:rFonts w:eastAsia="Calibri"/>
                    <w:noProof/>
                  </w:rPr>
                  <w:t>Techninė užduotis valstybinės reikšmės kelių ir (arba) jų elementų projektavimui su priedais.</w:t>
                </w:r>
                <w:r w:rsidRPr="00C335F7">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3"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343F1A7"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CA6C7B" w:rsidRPr="00CA6C7B">
        <w:rPr>
          <w:rFonts w:ascii="Times New Roman" w:eastAsia="Calibri" w:hAnsi="Times New Roman" w:cs="Times New Roman"/>
          <w:b/>
          <w:sz w:val="24"/>
          <w:szCs w:val="24"/>
        </w:rPr>
        <w:t>Valstybinės reikšmės krašto kelio Nr. 132 Alytus–Seirijai–Lazdijai ruožo nuo 3,080 iki 5,100 km kapitalinio remonto, nutiesiant pėsčiųjų-dviračių taką</w:t>
      </w:r>
      <w:r w:rsidR="00EE1CE5">
        <w:rPr>
          <w:rFonts w:ascii="Times New Roman" w:eastAsia="Calibri" w:hAnsi="Times New Roman" w:cs="Times New Roman"/>
          <w:b/>
          <w:sz w:val="24"/>
          <w:szCs w:val="24"/>
        </w:rPr>
        <w:t>,</w:t>
      </w:r>
      <w:r w:rsidR="00CA6C7B" w:rsidRPr="00CA6C7B">
        <w:rPr>
          <w:rFonts w:ascii="Times New Roman" w:eastAsia="Calibri" w:hAnsi="Times New Roman" w:cs="Times New Roman"/>
          <w:b/>
          <w:sz w:val="24"/>
          <w:szCs w:val="24"/>
        </w:rPr>
        <w:t xml:space="preserve"> statybos darb</w:t>
      </w:r>
      <w:r w:rsidR="00CA6C7B">
        <w:rPr>
          <w:rFonts w:ascii="Times New Roman" w:eastAsia="Calibri" w:hAnsi="Times New Roman" w:cs="Times New Roman"/>
          <w:b/>
          <w:sz w:val="24"/>
          <w:szCs w:val="24"/>
        </w:rPr>
        <w:t>us</w:t>
      </w:r>
      <w:r w:rsidR="00CA6C7B" w:rsidRPr="00CA6C7B">
        <w:rPr>
          <w:rFonts w:ascii="Times New Roman" w:eastAsia="Calibri" w:hAnsi="Times New Roman" w:cs="Times New Roman"/>
          <w:b/>
          <w:sz w:val="24"/>
          <w:szCs w:val="24"/>
        </w:rPr>
        <w:t>,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565EA708"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319D0840" w14:textId="1CE14EEF" w:rsidR="00BA3113" w:rsidRPr="001A3B67" w:rsidRDefault="00F05CE9" w:rsidP="00BA3113">
      <w:pPr>
        <w:tabs>
          <w:tab w:val="left" w:pos="1418"/>
        </w:tabs>
        <w:spacing w:after="0" w:line="240" w:lineRule="auto"/>
        <w:ind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Pr>
          <w:rFonts w:ascii="Times New Roman" w:hAnsi="Times New Roman" w:cs="Times New Roman"/>
          <w:sz w:val="24"/>
          <w:szCs w:val="24"/>
        </w:rPr>
        <w:t>6.1</w:t>
      </w:r>
      <w:r w:rsidR="00BA3113" w:rsidRPr="001A3B67">
        <w:rPr>
          <w:rFonts w:ascii="Times New Roman" w:hAnsi="Times New Roman" w:cs="Times New Roman"/>
          <w:sz w:val="24"/>
          <w:szCs w:val="24"/>
        </w:rPr>
        <w:t xml:space="preserve">. </w:t>
      </w:r>
      <w:r w:rsidRPr="00F05CE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702067A"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5C5A0689" w:rsidR="00EF622D" w:rsidRPr="00743631" w:rsidRDefault="009C5F9D" w:rsidP="00743631">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w:t>
      </w:r>
      <w:r w:rsidRPr="00743631">
        <w:rPr>
          <w:rFonts w:ascii="Times New Roman" w:eastAsiaTheme="minorHAnsi" w:hAnsi="Times New Roman" w:cs="Times New Roman"/>
          <w:bCs/>
          <w:sz w:val="24"/>
          <w:szCs w:val="24"/>
        </w:rPr>
        <w:t xml:space="preserve">nepriimtina kaina. </w:t>
      </w:r>
      <w:r w:rsidR="00EF622D" w:rsidRPr="00743631">
        <w:rPr>
          <w:rFonts w:ascii="Times New Roman" w:eastAsiaTheme="minorHAnsi" w:hAnsi="Times New Roman" w:cs="Times New Roman"/>
          <w:bCs/>
          <w:sz w:val="24"/>
          <w:szCs w:val="24"/>
        </w:rPr>
        <w:t>Pirkimui skirta maksimali lėšų suma</w:t>
      </w:r>
      <w:r w:rsidR="00743631" w:rsidRPr="00743631">
        <w:rPr>
          <w:rFonts w:ascii="Times New Roman" w:eastAsiaTheme="minorHAnsi" w:hAnsi="Times New Roman" w:cs="Times New Roman"/>
          <w:bCs/>
          <w:sz w:val="24"/>
          <w:szCs w:val="24"/>
        </w:rPr>
        <w:t xml:space="preserve"> – 1</w:t>
      </w:r>
      <w:r w:rsidR="00743631">
        <w:rPr>
          <w:rFonts w:ascii="Times New Roman" w:eastAsiaTheme="minorHAnsi" w:hAnsi="Times New Roman" w:cs="Times New Roman"/>
          <w:bCs/>
          <w:sz w:val="24"/>
          <w:szCs w:val="24"/>
        </w:rPr>
        <w:t> </w:t>
      </w:r>
      <w:r w:rsidR="00743631" w:rsidRPr="00743631">
        <w:rPr>
          <w:rFonts w:ascii="Times New Roman" w:eastAsiaTheme="minorHAnsi" w:hAnsi="Times New Roman" w:cs="Times New Roman"/>
          <w:bCs/>
          <w:sz w:val="24"/>
          <w:szCs w:val="24"/>
        </w:rPr>
        <w:t>035</w:t>
      </w:r>
      <w:r w:rsidR="00743631">
        <w:rPr>
          <w:rFonts w:ascii="Times New Roman" w:eastAsiaTheme="minorHAnsi" w:hAnsi="Times New Roman" w:cs="Times New Roman"/>
          <w:bCs/>
          <w:sz w:val="24"/>
          <w:szCs w:val="24"/>
        </w:rPr>
        <w:t> </w:t>
      </w:r>
      <w:r w:rsidR="00743631" w:rsidRPr="00743631">
        <w:rPr>
          <w:rFonts w:ascii="Times New Roman" w:eastAsiaTheme="minorHAnsi" w:hAnsi="Times New Roman" w:cs="Times New Roman"/>
          <w:bCs/>
          <w:sz w:val="24"/>
          <w:szCs w:val="24"/>
        </w:rPr>
        <w:t>294</w:t>
      </w:r>
      <w:r w:rsidR="00743631">
        <w:rPr>
          <w:rFonts w:ascii="Times New Roman" w:eastAsiaTheme="minorHAnsi" w:hAnsi="Times New Roman" w:cs="Times New Roman"/>
          <w:bCs/>
          <w:sz w:val="24"/>
          <w:szCs w:val="24"/>
        </w:rPr>
        <w:t>,</w:t>
      </w:r>
      <w:r w:rsidR="00743631" w:rsidRPr="00743631">
        <w:rPr>
          <w:rFonts w:ascii="Times New Roman" w:eastAsiaTheme="minorHAnsi" w:hAnsi="Times New Roman" w:cs="Times New Roman"/>
          <w:bCs/>
          <w:sz w:val="24"/>
          <w:szCs w:val="24"/>
        </w:rPr>
        <w:t xml:space="preserve">00 </w:t>
      </w:r>
      <w:r w:rsidR="00743631">
        <w:rPr>
          <w:rFonts w:ascii="Times New Roman" w:eastAsiaTheme="minorHAnsi" w:hAnsi="Times New Roman" w:cs="Times New Roman"/>
          <w:bCs/>
          <w:sz w:val="24"/>
          <w:szCs w:val="24"/>
        </w:rPr>
        <w:t>Eur be PVM (</w:t>
      </w:r>
      <w:r w:rsidR="00743631" w:rsidRPr="00743631">
        <w:rPr>
          <w:rFonts w:ascii="Times New Roman" w:eastAsiaTheme="minorHAnsi" w:hAnsi="Times New Roman" w:cs="Times New Roman"/>
          <w:bCs/>
          <w:sz w:val="24"/>
          <w:szCs w:val="24"/>
        </w:rPr>
        <w:t>1</w:t>
      </w:r>
      <w:r w:rsidR="00743631">
        <w:rPr>
          <w:rFonts w:ascii="Times New Roman" w:eastAsiaTheme="minorHAnsi" w:hAnsi="Times New Roman" w:cs="Times New Roman"/>
          <w:bCs/>
          <w:sz w:val="24"/>
          <w:szCs w:val="24"/>
        </w:rPr>
        <w:t> </w:t>
      </w:r>
      <w:r w:rsidR="00743631" w:rsidRPr="00743631">
        <w:rPr>
          <w:rFonts w:ascii="Times New Roman" w:eastAsiaTheme="minorHAnsi" w:hAnsi="Times New Roman" w:cs="Times New Roman"/>
          <w:bCs/>
          <w:sz w:val="24"/>
          <w:szCs w:val="24"/>
        </w:rPr>
        <w:t>252</w:t>
      </w:r>
      <w:r w:rsidR="00743631">
        <w:rPr>
          <w:rFonts w:ascii="Times New Roman" w:eastAsiaTheme="minorHAnsi" w:hAnsi="Times New Roman" w:cs="Times New Roman"/>
          <w:bCs/>
          <w:sz w:val="24"/>
          <w:szCs w:val="24"/>
        </w:rPr>
        <w:t> </w:t>
      </w:r>
      <w:r w:rsidR="00743631" w:rsidRPr="00743631">
        <w:rPr>
          <w:rFonts w:ascii="Times New Roman" w:eastAsiaTheme="minorHAnsi" w:hAnsi="Times New Roman" w:cs="Times New Roman"/>
          <w:bCs/>
          <w:sz w:val="24"/>
          <w:szCs w:val="24"/>
        </w:rPr>
        <w:t>705</w:t>
      </w:r>
      <w:r w:rsidR="00743631">
        <w:rPr>
          <w:rFonts w:ascii="Times New Roman" w:eastAsiaTheme="minorHAnsi" w:hAnsi="Times New Roman" w:cs="Times New Roman"/>
          <w:bCs/>
          <w:sz w:val="24"/>
          <w:szCs w:val="24"/>
        </w:rPr>
        <w:t>,</w:t>
      </w:r>
      <w:r w:rsidR="00743631" w:rsidRPr="00743631">
        <w:rPr>
          <w:rFonts w:ascii="Times New Roman" w:eastAsiaTheme="minorHAnsi" w:hAnsi="Times New Roman" w:cs="Times New Roman"/>
          <w:bCs/>
          <w:sz w:val="24"/>
          <w:szCs w:val="24"/>
        </w:rPr>
        <w:t>74</w:t>
      </w:r>
      <w:r w:rsidR="00743631">
        <w:rPr>
          <w:rFonts w:ascii="Times New Roman" w:eastAsiaTheme="minorHAnsi" w:hAnsi="Times New Roman" w:cs="Times New Roman"/>
          <w:bCs/>
          <w:sz w:val="24"/>
          <w:szCs w:val="24"/>
        </w:rPr>
        <w:t xml:space="preserve"> Eur su PVM).</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451AE487"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A35C64" w:rsidRPr="00A35C64">
        <w:rPr>
          <w:rFonts w:ascii="Times New Roman" w:eastAsia="Calibri" w:hAnsi="Times New Roman" w:cs="Times New Roman"/>
          <w:color w:val="auto"/>
          <w:sz w:val="24"/>
          <w:szCs w:val="24"/>
        </w:rPr>
        <w:t>Techninė užduotis valstybinės reikšmės kelių ir (arba) jų elementų projektavimui su priedais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A0BBBB6" w:rsidR="000E79AC" w:rsidRPr="001A3B67" w:rsidRDefault="000E79AC" w:rsidP="00A35C64">
      <w:pPr>
        <w:spacing w:after="0" w:line="240" w:lineRule="auto"/>
        <w:jc w:val="both"/>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A35C64" w:rsidRPr="00A35C64">
        <w:rPr>
          <w:rFonts w:ascii="Times New Roman" w:eastAsia="Calibri" w:hAnsi="Times New Roman" w:cs="Times New Roman"/>
          <w:sz w:val="24"/>
          <w:szCs w:val="24"/>
          <w:lang w:eastAsia="en-US"/>
        </w:rPr>
        <w:t>Techninė užduotis valstybinės reikšmės kelių ir (arba) jų elementų projektavimui su priedais</w:t>
      </w:r>
      <w:r w:rsidRPr="005E4AC0">
        <w:rPr>
          <w:rFonts w:ascii="Times New Roman" w:eastAsia="Calibri" w:hAnsi="Times New Roman" w:cs="Times New Roman"/>
          <w:sz w:val="24"/>
          <w:szCs w:val="24"/>
          <w:lang w:eastAsia="en-US"/>
        </w:rPr>
        <w:t>“</w:t>
      </w:r>
      <w:r w:rsidR="00A35C64">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4"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7"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20"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21">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2"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3"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2A8DFCBB" w14:textId="5F3DBD95" w:rsidR="00B02044" w:rsidRPr="00FB6B2F" w:rsidRDefault="008F57CD" w:rsidP="00B02044">
            <w:pPr>
              <w:spacing w:after="0" w:line="240" w:lineRule="auto"/>
              <w:jc w:val="both"/>
              <w:rPr>
                <w:rFonts w:ascii="Times New Roman" w:eastAsia="Calibri" w:hAnsi="Times New Roman" w:cs="Times New Roman"/>
                <w:sz w:val="24"/>
                <w:szCs w:val="24"/>
                <w:lang w:eastAsia="en-US"/>
              </w:rPr>
            </w:pPr>
            <w:r w:rsidRPr="008F57CD">
              <w:rPr>
                <w:rFonts w:ascii="Times New Roman" w:eastAsia="Calibri" w:hAnsi="Times New Roman" w:cs="Times New Roman"/>
                <w:sz w:val="24"/>
                <w:szCs w:val="24"/>
                <w:lang w:eastAsia="en-US"/>
              </w:rPr>
              <w:t>Tiekėjas per paskutinius 5 metus iki pasiūlymo pateikimo termino pabaigos arba per laiką nuo tiekėjo įregistravimo dienos (jeigu tiekėjas vykdė veiklą mažiau nei 5 metus iki pasiūlymų pateikimo termino pabaigos) pagal vieną ar daugiau sutarčių yra tinkamai atlikęs naujos statybos ir (ar) rekonstravimo, ir (ar) kapitalinio remonto, ir (ar) paprastojo remonto darbų (statinių grupė – susisiekimo komunikacijos: keliai ir (ar) gatvės), kurių vertė ne mažesnė kaip 500 000,00 Eur be PVM.</w:t>
            </w: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sidRPr="00EB7A65">
              <w:rPr>
                <w:rFonts w:ascii="Times New Roman" w:eastAsia="Calibri" w:hAnsi="Times New Roman" w:cs="Times New Roman"/>
                <w:sz w:val="24"/>
                <w:szCs w:val="24"/>
                <w:lang w:eastAsia="en-US"/>
              </w:rPr>
              <w:lastRenderedPageBreak/>
              <w:t>3</w:t>
            </w:r>
            <w:r w:rsidR="00B02044" w:rsidRPr="00EB7A65">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4"/>
          <w:headerReference w:type="default" r:id="rId25"/>
          <w:footerReference w:type="even" r:id="rId26"/>
          <w:footerReference w:type="default" r:id="rId27"/>
          <w:headerReference w:type="first" r:id="rId28"/>
          <w:footerReference w:type="first" r:id="rId29"/>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30"/>
          <w:headerReference w:type="default" r:id="rId31"/>
          <w:footerReference w:type="even" r:id="rId32"/>
          <w:footerReference w:type="default" r:id="rId33"/>
          <w:headerReference w:type="first" r:id="rId34"/>
          <w:footerReference w:type="first" r:id="rId35"/>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6"/>
      <w:headerReference w:type="default" r:id="rId37"/>
      <w:footerReference w:type="even" r:id="rId38"/>
      <w:footerReference w:type="default" r:id="rId39"/>
      <w:headerReference w:type="first" r:id="rId40"/>
      <w:footerReference w:type="first" r:id="rId41"/>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4AB9" w14:textId="77777777" w:rsidR="00FA0F08" w:rsidRDefault="00FA0F08" w:rsidP="00D05666">
      <w:r>
        <w:separator/>
      </w:r>
    </w:p>
  </w:endnote>
  <w:endnote w:type="continuationSeparator" w:id="0">
    <w:p w14:paraId="3C644B85" w14:textId="77777777" w:rsidR="00FA0F08" w:rsidRDefault="00FA0F08" w:rsidP="00D05666">
      <w:r>
        <w:continuationSeparator/>
      </w:r>
    </w:p>
  </w:endnote>
  <w:endnote w:type="continuationNotice" w:id="1">
    <w:p w14:paraId="3E731F15" w14:textId="77777777" w:rsidR="00FA0F08" w:rsidRDefault="00FA0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94ECB" w14:textId="77777777" w:rsidR="00FA0F08" w:rsidRDefault="00FA0F08" w:rsidP="00D05666">
      <w:r>
        <w:separator/>
      </w:r>
    </w:p>
  </w:footnote>
  <w:footnote w:type="continuationSeparator" w:id="0">
    <w:p w14:paraId="5FC8981D" w14:textId="77777777" w:rsidR="00FA0F08" w:rsidRDefault="00FA0F08" w:rsidP="00D05666">
      <w:r>
        <w:continuationSeparator/>
      </w:r>
    </w:p>
  </w:footnote>
  <w:footnote w:type="continuationNotice" w:id="1">
    <w:p w14:paraId="378B3C5A" w14:textId="77777777" w:rsidR="00FA0F08" w:rsidRDefault="00FA0F08">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256"/>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1A2"/>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6AED"/>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E40"/>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6B12"/>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02"/>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419"/>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2B4"/>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3C3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89B"/>
    <w:rsid w:val="004B6948"/>
    <w:rsid w:val="004B6BCA"/>
    <w:rsid w:val="004B6FBD"/>
    <w:rsid w:val="004B73CA"/>
    <w:rsid w:val="004B7455"/>
    <w:rsid w:val="004B76FB"/>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277E"/>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41F"/>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8A7"/>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A40"/>
    <w:rsid w:val="00587BAC"/>
    <w:rsid w:val="00590030"/>
    <w:rsid w:val="00590232"/>
    <w:rsid w:val="00591CBB"/>
    <w:rsid w:val="00592865"/>
    <w:rsid w:val="00593111"/>
    <w:rsid w:val="00593816"/>
    <w:rsid w:val="00593A6D"/>
    <w:rsid w:val="00593D67"/>
    <w:rsid w:val="00593F3E"/>
    <w:rsid w:val="00594FA6"/>
    <w:rsid w:val="00595904"/>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49"/>
    <w:rsid w:val="005C0258"/>
    <w:rsid w:val="005C0B37"/>
    <w:rsid w:val="005C17C2"/>
    <w:rsid w:val="005C1E12"/>
    <w:rsid w:val="005C2CF8"/>
    <w:rsid w:val="005C3232"/>
    <w:rsid w:val="005C3885"/>
    <w:rsid w:val="005C3F18"/>
    <w:rsid w:val="005C4C75"/>
    <w:rsid w:val="005C5459"/>
    <w:rsid w:val="005C5BD5"/>
    <w:rsid w:val="005C6307"/>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D7DE3"/>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AD6"/>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5C3"/>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63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2D0F"/>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4DD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47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7CD"/>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5AD"/>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02E"/>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253"/>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5C64"/>
    <w:rsid w:val="00A366E8"/>
    <w:rsid w:val="00A3675E"/>
    <w:rsid w:val="00A3699B"/>
    <w:rsid w:val="00A36D58"/>
    <w:rsid w:val="00A37503"/>
    <w:rsid w:val="00A400CA"/>
    <w:rsid w:val="00A401B8"/>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7A0"/>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173"/>
    <w:rsid w:val="00AC0489"/>
    <w:rsid w:val="00AC086D"/>
    <w:rsid w:val="00AC1757"/>
    <w:rsid w:val="00AC1C88"/>
    <w:rsid w:val="00AC1D95"/>
    <w:rsid w:val="00AC20A8"/>
    <w:rsid w:val="00AC2788"/>
    <w:rsid w:val="00AC2801"/>
    <w:rsid w:val="00AC2A50"/>
    <w:rsid w:val="00AC2A6E"/>
    <w:rsid w:val="00AC2AD3"/>
    <w:rsid w:val="00AC32A3"/>
    <w:rsid w:val="00AC4350"/>
    <w:rsid w:val="00AC47A8"/>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8A"/>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5F7"/>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CC5"/>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3C0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C7B"/>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3C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3F5"/>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97"/>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39D"/>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6FAE"/>
    <w:rsid w:val="00DD70C0"/>
    <w:rsid w:val="00DD7697"/>
    <w:rsid w:val="00DD772F"/>
    <w:rsid w:val="00DDB847"/>
    <w:rsid w:val="00DE0954"/>
    <w:rsid w:val="00DE09E0"/>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340E"/>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5CF"/>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33"/>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16"/>
    <w:rsid w:val="00EB6E93"/>
    <w:rsid w:val="00EB79EA"/>
    <w:rsid w:val="00EB7A65"/>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CE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4AE7"/>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CE9"/>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8C7"/>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0F08"/>
    <w:rsid w:val="00FA1059"/>
    <w:rsid w:val="00FA144D"/>
    <w:rsid w:val="00FA19B4"/>
    <w:rsid w:val="00FA233B"/>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AE4"/>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B6"/>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1.xml"/><Relationship Id="rId39" Type="http://schemas.openxmlformats.org/officeDocument/2006/relationships/footer" Target="footer8.xml"/><Relationship Id="rId21" Type="http://schemas.openxmlformats.org/officeDocument/2006/relationships/hyperlink" Target="https://www.vmi.lt/evmi/mokesciu-moketoju-informacija" TargetMode="External"/><Relationship Id="rId34" Type="http://schemas.openxmlformats.org/officeDocument/2006/relationships/header" Target="header6.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header" Target="header8.xml"/><Relationship Id="rId40"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header" Target="header3.xm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eader" Target="header5.xml"/><Relationship Id="rId44"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footer" Target="footer7.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33</Pages>
  <Words>38228</Words>
  <Characters>21790</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1400</cp:revision>
  <dcterms:created xsi:type="dcterms:W3CDTF">2023-04-07T07:17:00Z</dcterms:created>
  <dcterms:modified xsi:type="dcterms:W3CDTF">2026-04-24T10:09:00Z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